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«Рисунок»</w:t>
      </w:r>
    </w:p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021C3B" w:rsidTr="00C32F78">
        <w:trPr>
          <w:trHeight w:val="41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Рисунок</w:t>
            </w:r>
          </w:p>
        </w:tc>
      </w:tr>
      <w:tr w:rsidR="00CE6CBA" w:rsidRPr="00021C3B" w:rsidTr="00C32F78">
        <w:trPr>
          <w:trHeight w:val="40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CE6CBA" w:rsidRPr="00021C3B" w:rsidTr="00C32F78">
        <w:trPr>
          <w:trHeight w:val="42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CC1EF6" w:rsidRPr="00021C3B" w:rsidRDefault="00657FAE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3, 4</w:t>
            </w:r>
          </w:p>
        </w:tc>
      </w:tr>
      <w:tr w:rsidR="00CE6CBA" w:rsidRPr="00021C3B" w:rsidTr="00C32F78">
        <w:trPr>
          <w:trHeight w:val="403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CC1EF6" w:rsidRPr="00021C3B" w:rsidRDefault="00657FAE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5, 6, 7</w:t>
            </w:r>
          </w:p>
        </w:tc>
      </w:tr>
      <w:tr w:rsidR="00CE6CBA" w:rsidRPr="00021C3B" w:rsidTr="00C32F78">
        <w:trPr>
          <w:trHeight w:val="394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CC1EF6" w:rsidRPr="00021C3B" w:rsidRDefault="00657FAE" w:rsidP="00657FAE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021C3B">
              <w:rPr>
                <w:rStyle w:val="12pt0"/>
                <w:color w:val="auto"/>
              </w:rPr>
              <w:t>452</w:t>
            </w:r>
            <w:r w:rsidR="00CC1EF6" w:rsidRPr="00021C3B">
              <w:rPr>
                <w:rStyle w:val="12pt0"/>
                <w:color w:val="auto"/>
              </w:rPr>
              <w:t>/</w:t>
            </w:r>
            <w:r w:rsidRPr="00021C3B">
              <w:rPr>
                <w:rStyle w:val="12pt0"/>
                <w:color w:val="auto"/>
              </w:rPr>
              <w:t>200</w:t>
            </w:r>
          </w:p>
        </w:tc>
      </w:tr>
      <w:tr w:rsidR="00CE6CBA" w:rsidRPr="00021C3B" w:rsidTr="00C32F78">
        <w:trPr>
          <w:trHeight w:val="388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CC1EF6" w:rsidRPr="00021C3B" w:rsidRDefault="00657FAE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color w:val="auto"/>
                <w:sz w:val="24"/>
                <w:szCs w:val="24"/>
              </w:rPr>
              <w:t>1</w:t>
            </w:r>
            <w:r w:rsidR="00CC1EF6" w:rsidRPr="00021C3B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E6CBA" w:rsidRPr="00021C3B" w:rsidTr="00C32F78">
        <w:trPr>
          <w:trHeight w:val="227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>Черчение. Академический рисунок. Академическая живопись.</w:t>
            </w:r>
          </w:p>
        </w:tc>
      </w:tr>
      <w:tr w:rsidR="00CE6CBA" w:rsidRPr="00021C3B" w:rsidTr="00C32F78">
        <w:trPr>
          <w:trHeight w:val="560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700782" w:rsidRPr="00021C3B" w:rsidRDefault="00700782" w:rsidP="0070078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 xml:space="preserve">Рисунок как основа изобразительного искусства. Основные виды и формы учебного рисунка. Рисунок натюрморта из трех геометрических тел (куб, пирамида, цилиндр). Рисунок натюрморта с муляжами фруктов, глиняным кувшином на фоне драпировки. Наброски натюрморта, составленного из предметов различных по форме, фактуре и тону. Рисунок натюрморта с чучелом птицы, </w:t>
            </w:r>
            <w:proofErr w:type="spellStart"/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>разнофактурными</w:t>
            </w:r>
            <w:proofErr w:type="spellEnd"/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 xml:space="preserve"> предметами на фоне драпировок. Рисунок натюрморта с капителью, стеклянной посудой и драпировками различными по фактуре и тону.</w:t>
            </w:r>
          </w:p>
        </w:tc>
      </w:tr>
      <w:tr w:rsidR="00CE6CBA" w:rsidRPr="00021C3B" w:rsidTr="00C32F78">
        <w:trPr>
          <w:trHeight w:val="710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700782" w:rsidRPr="00021C3B" w:rsidRDefault="00700782" w:rsidP="00700782">
            <w:pPr>
              <w:shd w:val="clear" w:color="auto" w:fill="FFFFFF"/>
              <w:tabs>
                <w:tab w:val="left" w:pos="243"/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i/>
                <w:iCs/>
                <w:color w:val="auto"/>
              </w:rPr>
              <w:t>знать:</w:t>
            </w:r>
          </w:p>
          <w:p w:rsidR="00700782" w:rsidRPr="00021C3B" w:rsidRDefault="00700782" w:rsidP="00700782">
            <w:pPr>
              <w:pStyle w:val="36"/>
              <w:numPr>
                <w:ilvl w:val="0"/>
                <w:numId w:val="14"/>
              </w:numPr>
              <w:tabs>
                <w:tab w:val="left" w:pos="243"/>
                <w:tab w:val="left" w:pos="993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021C3B">
              <w:rPr>
                <w:sz w:val="24"/>
                <w:szCs w:val="24"/>
              </w:rPr>
              <w:t xml:space="preserve">правила перспективного построения в учебном рисунке; </w:t>
            </w:r>
          </w:p>
          <w:p w:rsidR="00700782" w:rsidRPr="00021C3B" w:rsidRDefault="00700782" w:rsidP="00700782">
            <w:pPr>
              <w:pStyle w:val="36"/>
              <w:numPr>
                <w:ilvl w:val="0"/>
                <w:numId w:val="14"/>
              </w:numPr>
              <w:tabs>
                <w:tab w:val="left" w:pos="243"/>
                <w:tab w:val="left" w:pos="993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021C3B">
              <w:rPr>
                <w:sz w:val="24"/>
                <w:szCs w:val="24"/>
              </w:rPr>
              <w:t>правила передачи формы и ее светотеневых характеристик;</w:t>
            </w:r>
          </w:p>
          <w:p w:rsidR="00700782" w:rsidRPr="00021C3B" w:rsidRDefault="00700782" w:rsidP="00700782">
            <w:pPr>
              <w:pStyle w:val="36"/>
              <w:numPr>
                <w:ilvl w:val="0"/>
                <w:numId w:val="14"/>
              </w:numPr>
              <w:tabs>
                <w:tab w:val="left" w:pos="243"/>
                <w:tab w:val="left" w:pos="993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021C3B">
              <w:rPr>
                <w:sz w:val="24"/>
                <w:szCs w:val="24"/>
              </w:rPr>
              <w:t>правила передачи материальности и фактуры в рисунке;</w:t>
            </w:r>
          </w:p>
          <w:p w:rsidR="00700782" w:rsidRPr="00021C3B" w:rsidRDefault="00700782" w:rsidP="0070078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43"/>
                <w:tab w:val="left" w:pos="54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основные выразительные средства рисунка;</w:t>
            </w:r>
          </w:p>
          <w:p w:rsidR="00700782" w:rsidRPr="00021C3B" w:rsidRDefault="00700782" w:rsidP="00700782">
            <w:pPr>
              <w:pStyle w:val="36"/>
              <w:tabs>
                <w:tab w:val="left" w:pos="243"/>
                <w:tab w:val="left" w:pos="993"/>
              </w:tabs>
              <w:spacing w:after="0"/>
              <w:ind w:left="0"/>
              <w:rPr>
                <w:i/>
                <w:sz w:val="24"/>
                <w:szCs w:val="24"/>
              </w:rPr>
            </w:pPr>
            <w:r w:rsidRPr="00021C3B">
              <w:rPr>
                <w:i/>
                <w:sz w:val="24"/>
                <w:szCs w:val="24"/>
              </w:rPr>
              <w:t>уметь:</w:t>
            </w:r>
          </w:p>
          <w:p w:rsidR="00700782" w:rsidRPr="00021C3B" w:rsidRDefault="00700782" w:rsidP="00700782">
            <w:pPr>
              <w:pStyle w:val="36"/>
              <w:numPr>
                <w:ilvl w:val="0"/>
                <w:numId w:val="15"/>
              </w:numPr>
              <w:tabs>
                <w:tab w:val="left" w:pos="243"/>
                <w:tab w:val="left" w:pos="993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021C3B">
              <w:rPr>
                <w:sz w:val="24"/>
                <w:szCs w:val="24"/>
              </w:rPr>
              <w:t>правильно компоновать рисунок в заданном формате; передавать конструктивные особенности формы с учетом перспективных изменений;</w:t>
            </w:r>
          </w:p>
          <w:p w:rsidR="00700782" w:rsidRPr="00021C3B" w:rsidRDefault="00700782" w:rsidP="00700782">
            <w:pPr>
              <w:pStyle w:val="36"/>
              <w:numPr>
                <w:ilvl w:val="0"/>
                <w:numId w:val="15"/>
              </w:numPr>
              <w:tabs>
                <w:tab w:val="left" w:pos="243"/>
                <w:tab w:val="left" w:pos="993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021C3B">
              <w:rPr>
                <w:sz w:val="24"/>
                <w:szCs w:val="24"/>
              </w:rPr>
              <w:t>передавать объем предметов с помощью светотени; определять основные пропорциональные отношения линейных величин;</w:t>
            </w:r>
          </w:p>
          <w:p w:rsidR="00700782" w:rsidRPr="00021C3B" w:rsidRDefault="00700782" w:rsidP="00700782">
            <w:pPr>
              <w:pStyle w:val="36"/>
              <w:numPr>
                <w:ilvl w:val="0"/>
                <w:numId w:val="15"/>
              </w:numPr>
              <w:tabs>
                <w:tab w:val="left" w:pos="243"/>
                <w:tab w:val="left" w:pos="993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021C3B">
              <w:rPr>
                <w:sz w:val="24"/>
                <w:szCs w:val="24"/>
              </w:rPr>
              <w:t>анализировать и обобщать изображение;</w:t>
            </w:r>
          </w:p>
          <w:p w:rsidR="00700782" w:rsidRPr="00021C3B" w:rsidRDefault="00700782" w:rsidP="00700782">
            <w:pPr>
              <w:pStyle w:val="36"/>
              <w:tabs>
                <w:tab w:val="left" w:pos="243"/>
                <w:tab w:val="left" w:pos="993"/>
              </w:tabs>
              <w:spacing w:after="0"/>
              <w:ind w:left="0"/>
              <w:rPr>
                <w:i/>
                <w:sz w:val="24"/>
                <w:szCs w:val="24"/>
              </w:rPr>
            </w:pPr>
            <w:r w:rsidRPr="00021C3B">
              <w:rPr>
                <w:i/>
                <w:sz w:val="24"/>
                <w:szCs w:val="24"/>
              </w:rPr>
              <w:t>иметь навыки:</w:t>
            </w:r>
          </w:p>
          <w:p w:rsidR="00700782" w:rsidRPr="00021C3B" w:rsidRDefault="00700782" w:rsidP="00700782">
            <w:pPr>
              <w:pStyle w:val="36"/>
              <w:numPr>
                <w:ilvl w:val="0"/>
                <w:numId w:val="16"/>
              </w:numPr>
              <w:tabs>
                <w:tab w:val="left" w:pos="243"/>
                <w:tab w:val="left" w:pos="993"/>
              </w:tabs>
              <w:spacing w:after="0"/>
              <w:ind w:left="0" w:firstLine="0"/>
              <w:rPr>
                <w:sz w:val="24"/>
                <w:szCs w:val="24"/>
              </w:rPr>
            </w:pPr>
            <w:r w:rsidRPr="00021C3B">
              <w:rPr>
                <w:sz w:val="24"/>
                <w:szCs w:val="24"/>
              </w:rPr>
              <w:t>владения навыками работы различными графическими материалами и техниками создания рисунка; владения навыками анализа формы и методами построения изображения;</w:t>
            </w:r>
          </w:p>
          <w:p w:rsidR="00CC1EF6" w:rsidRPr="00021C3B" w:rsidRDefault="00700782" w:rsidP="00700782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243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5F5F5F"/>
                <w:sz w:val="28"/>
                <w:szCs w:val="28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владения правилами применения перспективных сокращений в учебном рисунке.</w:t>
            </w:r>
          </w:p>
        </w:tc>
      </w:tr>
      <w:tr w:rsidR="00CE6CBA" w:rsidRPr="00021C3B" w:rsidTr="00C32F78">
        <w:trPr>
          <w:trHeight w:val="551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CC1EF6" w:rsidRPr="00021C3B" w:rsidRDefault="00657FAE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 БПК-9. Применять навыки реалистического изображения с натуры в процессе создания натюрморта, пейзажа, портрета, фигуры человека, а также выполнения творческих работ по памяти, представлению и воображению.</w:t>
            </w:r>
          </w:p>
        </w:tc>
      </w:tr>
      <w:tr w:rsidR="00CE6CBA" w:rsidRPr="00021C3B" w:rsidTr="00C32F78">
        <w:trPr>
          <w:trHeight w:val="545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CC1EF6" w:rsidRPr="00021C3B" w:rsidRDefault="00657FAE" w:rsidP="00C32F78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</w:rPr>
              <w:t>Зачёт, экзамены.</w:t>
            </w:r>
          </w:p>
        </w:tc>
      </w:tr>
    </w:tbl>
    <w:p w:rsidR="00CE71EB" w:rsidRPr="00B210D4" w:rsidRDefault="00CE71EB" w:rsidP="007146CF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D1" w:rsidRDefault="004C75D1">
      <w:r>
        <w:separator/>
      </w:r>
    </w:p>
  </w:endnote>
  <w:endnote w:type="continuationSeparator" w:id="0">
    <w:p w:rsidR="004C75D1" w:rsidRDefault="004C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D1" w:rsidRDefault="004C75D1"/>
  </w:footnote>
  <w:footnote w:type="continuationSeparator" w:id="0">
    <w:p w:rsidR="004C75D1" w:rsidRDefault="004C75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83F22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C75D1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6CF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93816"/>
    <w:rsid w:val="007A11A4"/>
    <w:rsid w:val="007A61F0"/>
    <w:rsid w:val="007A6B56"/>
    <w:rsid w:val="007B5590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0CDA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8C86-16FB-47F8-9AEF-D92AE0AE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2024-02-05T12:16:00Z</cp:lastPrinted>
  <dcterms:created xsi:type="dcterms:W3CDTF">2025-01-21T18:21:00Z</dcterms:created>
  <dcterms:modified xsi:type="dcterms:W3CDTF">2025-01-21T18:47:00Z</dcterms:modified>
</cp:coreProperties>
</file>